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A8C0">
      <w:pPr>
        <w:spacing w:after="156" w:afterLines="50"/>
        <w:jc w:val="center"/>
        <w:outlineLvl w:val="0"/>
        <w:rPr>
          <w:rFonts w:hint="eastAsia" w:ascii="黑体" w:hAnsi="黑体" w:eastAsia="黑体"/>
          <w:color w:val="auto"/>
          <w:sz w:val="28"/>
          <w:szCs w:val="28"/>
          <w:highlight w:val="none"/>
        </w:rPr>
      </w:pPr>
      <w:bookmarkStart w:id="0" w:name="_Toc208773373"/>
      <w:bookmarkStart w:id="35" w:name="_GoBack"/>
      <w:r>
        <w:rPr>
          <w:rFonts w:hint="eastAsia" w:ascii="黑体" w:hAnsi="黑体" w:eastAsia="黑体"/>
          <w:color w:val="auto"/>
          <w:sz w:val="28"/>
          <w:szCs w:val="28"/>
          <w:highlight w:val="none"/>
          <w:lang w:eastAsia="zh-CN"/>
        </w:rPr>
        <w:t>2026年度青岛琅琊台集团股份有限公司维修工程项目（第1包二次采购）</w:t>
      </w:r>
      <w:r>
        <w:rPr>
          <w:rFonts w:hint="eastAsia" w:ascii="黑体" w:hAnsi="黑体" w:eastAsia="黑体"/>
          <w:color w:val="auto"/>
          <w:sz w:val="28"/>
          <w:szCs w:val="28"/>
          <w:highlight w:val="none"/>
        </w:rPr>
        <w:t>竞争性磋商公告</w:t>
      </w:r>
      <w:bookmarkEnd w:id="0"/>
      <w:bookmarkEnd w:id="35"/>
    </w:p>
    <w:p w14:paraId="2E3827D5">
      <w:pPr>
        <w:pStyle w:val="2"/>
        <w:ind w:firstLine="560" w:firstLineChars="200"/>
        <w:jc w:val="left"/>
        <w:rPr>
          <w:rFonts w:hint="eastAsia" w:ascii="仿宋" w:hAnsi="仿宋" w:eastAsia="仿宋" w:cs="仿宋"/>
          <w:color w:val="auto"/>
          <w:sz w:val="28"/>
          <w:szCs w:val="28"/>
          <w:highlight w:val="none"/>
        </w:rPr>
      </w:pPr>
      <w:bookmarkStart w:id="1" w:name="_Toc35393629"/>
      <w:bookmarkStart w:id="2" w:name="_Toc35393798"/>
      <w:bookmarkStart w:id="3" w:name="_Toc28359012"/>
      <w:bookmarkStart w:id="4" w:name="_Toc28359089"/>
      <w:r>
        <w:rPr>
          <w:rFonts w:hint="eastAsia" w:ascii="仿宋" w:hAnsi="仿宋" w:eastAsia="仿宋" w:cs="仿宋"/>
          <w:color w:val="auto"/>
          <w:sz w:val="28"/>
          <w:szCs w:val="28"/>
          <w:highlight w:val="none"/>
          <w:u w:val="single"/>
        </w:rPr>
        <w:t>青岛国正工程项目管理有限公司</w:t>
      </w:r>
      <w:r>
        <w:rPr>
          <w:rFonts w:hint="eastAsia" w:ascii="仿宋" w:hAnsi="仿宋" w:eastAsia="仿宋" w:cs="仿宋"/>
          <w:color w:val="auto"/>
          <w:sz w:val="28"/>
          <w:szCs w:val="28"/>
          <w:highlight w:val="none"/>
        </w:rPr>
        <w:t>受</w:t>
      </w:r>
      <w:r>
        <w:rPr>
          <w:rFonts w:hint="eastAsia" w:ascii="仿宋" w:hAnsi="仿宋" w:eastAsia="仿宋" w:cs="仿宋"/>
          <w:color w:val="auto"/>
          <w:sz w:val="28"/>
          <w:szCs w:val="28"/>
          <w:highlight w:val="none"/>
          <w:u w:val="single"/>
          <w:lang w:eastAsia="zh-CN"/>
        </w:rPr>
        <w:t>青岛琅琊台集团股份有限公司</w:t>
      </w:r>
      <w:r>
        <w:rPr>
          <w:rFonts w:hint="eastAsia" w:ascii="仿宋" w:hAnsi="仿宋" w:eastAsia="仿宋" w:cs="仿宋"/>
          <w:color w:val="auto"/>
          <w:sz w:val="28"/>
          <w:szCs w:val="28"/>
          <w:highlight w:val="none"/>
        </w:rPr>
        <w:t>的委托，对</w:t>
      </w:r>
      <w:r>
        <w:rPr>
          <w:rFonts w:hint="eastAsia" w:ascii="仿宋" w:hAnsi="仿宋" w:eastAsia="仿宋" w:cs="仿宋"/>
          <w:color w:val="auto"/>
          <w:sz w:val="28"/>
          <w:szCs w:val="28"/>
          <w:highlight w:val="none"/>
          <w:u w:val="single"/>
          <w:lang w:eastAsia="zh-CN"/>
        </w:rPr>
        <w:t>2026年度青岛琅琊台集团股份有限公司维修工程项目（第1包二次采购）</w:t>
      </w:r>
      <w:r>
        <w:rPr>
          <w:rFonts w:hint="eastAsia" w:ascii="仿宋" w:hAnsi="仿宋" w:eastAsia="仿宋" w:cs="仿宋"/>
          <w:color w:val="auto"/>
          <w:sz w:val="28"/>
          <w:szCs w:val="28"/>
          <w:highlight w:val="none"/>
        </w:rPr>
        <w:t>以竞争性磋商方式组织采购，欢迎符合条件的供应商参加本次竞争性磋商。</w:t>
      </w:r>
    </w:p>
    <w:p w14:paraId="1C44B657">
      <w:pPr>
        <w:spacing w:line="5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一、项目基本情况</w:t>
      </w:r>
      <w:bookmarkEnd w:id="1"/>
      <w:bookmarkEnd w:id="2"/>
      <w:bookmarkEnd w:id="3"/>
      <w:bookmarkEnd w:id="4"/>
    </w:p>
    <w:p w14:paraId="2F4DA2E3">
      <w:pPr>
        <w:spacing w:line="540" w:lineRule="exact"/>
        <w:ind w:firstLine="560" w:firstLineChars="2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GZ2026044</w:t>
      </w:r>
    </w:p>
    <w:p w14:paraId="6003A2FA">
      <w:pPr>
        <w:spacing w:line="54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2026年度青岛琅琊台集团股份有限公司维修工程项目（第1包二次采购）</w:t>
      </w:r>
    </w:p>
    <w:p w14:paraId="2602AF06">
      <w:pPr>
        <w:spacing w:line="54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项目地点：</w:t>
      </w:r>
      <w:r>
        <w:rPr>
          <w:rFonts w:hint="eastAsia" w:ascii="仿宋" w:hAnsi="仿宋" w:eastAsia="仿宋" w:cs="仿宋"/>
          <w:color w:val="auto"/>
          <w:sz w:val="28"/>
          <w:szCs w:val="28"/>
          <w:highlight w:val="none"/>
          <w:lang w:val="en-US" w:eastAsia="zh-CN"/>
        </w:rPr>
        <w:t>采购人指定地点</w:t>
      </w:r>
    </w:p>
    <w:p w14:paraId="25340731">
      <w:pPr>
        <w:spacing w:line="54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val="en-US" w:eastAsia="zh-CN"/>
        </w:rPr>
        <w:t>集团及附属子公司现有建筑物及附属设施的零修、小修工程，涵盖但不限于车间、办公楼墙面修补、地面修复、门窗检修更换、水电管线局部整改、吊顶维修、卫生洁具维修更换等（具体以现场测量实际情况为准）</w:t>
      </w:r>
    </w:p>
    <w:p w14:paraId="5FBB4691">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3B7D3DF2">
      <w:pPr>
        <w:spacing w:line="540" w:lineRule="exact"/>
        <w:ind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采购</w:t>
      </w:r>
      <w:r>
        <w:rPr>
          <w:rFonts w:hint="eastAsia" w:ascii="仿宋" w:hAnsi="仿宋" w:eastAsia="仿宋" w:cs="仿宋"/>
          <w:color w:val="auto"/>
          <w:sz w:val="28"/>
          <w:szCs w:val="28"/>
          <w:highlight w:val="none"/>
        </w:rPr>
        <w:t>范围</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维修</w:t>
      </w:r>
      <w:r>
        <w:rPr>
          <w:rFonts w:hint="eastAsia" w:ascii="仿宋" w:hAnsi="仿宋" w:eastAsia="仿宋" w:cs="仿宋"/>
          <w:color w:val="auto"/>
          <w:sz w:val="28"/>
          <w:szCs w:val="28"/>
          <w:highlight w:val="none"/>
        </w:rPr>
        <w:t>范围内的所有工程内容，详见工程量清单</w:t>
      </w:r>
      <w:r>
        <w:rPr>
          <w:rFonts w:ascii="仿宋" w:hAnsi="仿宋" w:eastAsia="仿宋" w:cs="仿宋"/>
          <w:color w:val="auto"/>
          <w:sz w:val="28"/>
          <w:szCs w:val="28"/>
          <w:highlight w:val="none"/>
        </w:rPr>
        <w:t xml:space="preserve">。 </w:t>
      </w:r>
    </w:p>
    <w:p w14:paraId="3DF8FC1D">
      <w:pPr>
        <w:spacing w:line="540" w:lineRule="exact"/>
        <w:ind w:firstLine="560" w:firstLineChars="200"/>
        <w:jc w:val="left"/>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eastAsia="zh-CN"/>
        </w:rPr>
        <w:t>163216.88</w:t>
      </w:r>
      <w:r>
        <w:rPr>
          <w:rFonts w:hint="eastAsia" w:ascii="仿宋" w:hAnsi="仿宋" w:eastAsia="仿宋" w:cs="仿宋"/>
          <w:color w:val="auto"/>
          <w:sz w:val="28"/>
          <w:szCs w:val="28"/>
          <w:highlight w:val="none"/>
        </w:rPr>
        <w:t>元</w:t>
      </w:r>
    </w:p>
    <w:p w14:paraId="561B7769">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最高投标限价</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163216.88</w:t>
      </w:r>
      <w:r>
        <w:rPr>
          <w:rFonts w:hint="eastAsia" w:ascii="仿宋" w:hAnsi="仿宋" w:eastAsia="仿宋" w:cs="仿宋"/>
          <w:color w:val="auto"/>
          <w:sz w:val="28"/>
          <w:szCs w:val="28"/>
          <w:highlight w:val="none"/>
        </w:rPr>
        <w:t>元</w:t>
      </w:r>
    </w:p>
    <w:p w14:paraId="31328707">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    期</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30日历天</w:t>
      </w:r>
      <w:r>
        <w:rPr>
          <w:rFonts w:ascii="仿宋" w:hAnsi="仿宋" w:eastAsia="仿宋" w:cs="仿宋"/>
          <w:color w:val="auto"/>
          <w:sz w:val="28"/>
          <w:szCs w:val="28"/>
          <w:highlight w:val="none"/>
        </w:rPr>
        <w:t xml:space="preserve">。 </w:t>
      </w:r>
    </w:p>
    <w:p w14:paraId="1D5BDE7B">
      <w:pPr>
        <w:spacing w:line="540" w:lineRule="exact"/>
        <w:rPr>
          <w:rFonts w:hint="eastAsia" w:ascii="仿宋" w:hAnsi="仿宋" w:eastAsia="仿宋" w:cs="仿宋"/>
          <w:b/>
          <w:bCs/>
          <w:color w:val="auto"/>
          <w:sz w:val="28"/>
          <w:szCs w:val="28"/>
          <w:highlight w:val="none"/>
        </w:rPr>
      </w:pPr>
      <w:bookmarkStart w:id="5" w:name="_Toc35393630"/>
      <w:bookmarkStart w:id="6" w:name="_Toc35393799"/>
      <w:bookmarkStart w:id="7" w:name="_Toc28359090"/>
      <w:bookmarkStart w:id="8" w:name="_Toc28359013"/>
      <w:r>
        <w:rPr>
          <w:rFonts w:hint="eastAsia" w:ascii="仿宋" w:hAnsi="仿宋" w:eastAsia="仿宋" w:cs="仿宋"/>
          <w:b/>
          <w:bCs/>
          <w:color w:val="auto"/>
          <w:sz w:val="28"/>
          <w:szCs w:val="28"/>
          <w:highlight w:val="none"/>
        </w:rPr>
        <w:t>二、申请人的资格要求：</w:t>
      </w:r>
      <w:bookmarkEnd w:id="5"/>
      <w:bookmarkEnd w:id="6"/>
      <w:bookmarkEnd w:id="7"/>
      <w:bookmarkEnd w:id="8"/>
    </w:p>
    <w:p w14:paraId="2B06DCE5">
      <w:pPr>
        <w:spacing w:line="540" w:lineRule="exact"/>
        <w:ind w:firstLine="560" w:firstLineChars="200"/>
        <w:jc w:val="left"/>
        <w:rPr>
          <w:rFonts w:ascii="仿宋" w:hAnsi="仿宋" w:eastAsia="仿宋" w:cs="仿宋"/>
          <w:color w:val="auto"/>
          <w:sz w:val="28"/>
          <w:szCs w:val="28"/>
          <w:highlight w:val="none"/>
        </w:rPr>
      </w:pPr>
      <w:bookmarkStart w:id="9" w:name="OLE_LINK4"/>
      <w:bookmarkStart w:id="10" w:name="_Hlk194923467"/>
      <w:bookmarkStart w:id="11" w:name="_Toc28359091"/>
      <w:bookmarkStart w:id="12" w:name="_Toc35393800"/>
      <w:bookmarkStart w:id="13" w:name="_Toc28359014"/>
      <w:bookmarkStart w:id="14" w:name="_Toc35393631"/>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资质要求</w:t>
      </w:r>
    </w:p>
    <w:p w14:paraId="632E7D9D">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在中华人民共和国境内依法注册成立的具有独立法人资格的单位，持有效营业执照</w:t>
      </w:r>
      <w:r>
        <w:rPr>
          <w:rFonts w:hint="eastAsia" w:ascii="仿宋" w:hAnsi="仿宋" w:eastAsia="仿宋" w:cs="仿宋"/>
          <w:color w:val="auto"/>
          <w:sz w:val="28"/>
          <w:szCs w:val="28"/>
          <w:highlight w:val="none"/>
        </w:rPr>
        <w:t>；</w:t>
      </w:r>
    </w:p>
    <w:p w14:paraId="2999F0AB">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（2）具有建筑工程</w:t>
      </w:r>
      <w:r>
        <w:rPr>
          <w:rFonts w:hint="eastAsia" w:ascii="仿宋" w:hAnsi="仿宋" w:eastAsia="仿宋" w:cs="仿宋"/>
          <w:color w:val="auto"/>
          <w:sz w:val="28"/>
          <w:szCs w:val="28"/>
          <w:highlight w:val="none"/>
          <w:lang w:val="en-US" w:eastAsia="zh-CN"/>
        </w:rPr>
        <w:t>施工</w:t>
      </w:r>
      <w:r>
        <w:rPr>
          <w:rFonts w:hint="eastAsia" w:ascii="仿宋" w:hAnsi="仿宋" w:eastAsia="仿宋" w:cs="仿宋"/>
          <w:color w:val="auto"/>
          <w:sz w:val="28"/>
          <w:szCs w:val="28"/>
          <w:highlight w:val="none"/>
        </w:rPr>
        <w:t>总承包叁级及以上资质；</w:t>
      </w:r>
    </w:p>
    <w:p w14:paraId="5CBCCF11">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（3）具有在有效期内的安全生产许可证；</w:t>
      </w:r>
    </w:p>
    <w:p w14:paraId="5BA0A475">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（4）拟派项目经理需具有建筑工程专业贰级及以上注册建造师执业资格，同时具有安全生产考核合格证（B证），且未担任其他在建项目的项目经理。</w:t>
      </w:r>
    </w:p>
    <w:p w14:paraId="3938E4E7">
      <w:pPr>
        <w:spacing w:line="540" w:lineRule="exact"/>
        <w:ind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信用要求</w:t>
      </w:r>
    </w:p>
    <w:p w14:paraId="5E5FED65">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（1）出具在经营活动中没有重大违法记录的书面声明原件；</w:t>
      </w:r>
    </w:p>
    <w:p w14:paraId="3B6F16CC">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（2）出具采购诚信承诺书；</w:t>
      </w:r>
    </w:p>
    <w:p w14:paraId="01BFF83E">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ascii="仿宋" w:hAnsi="仿宋" w:eastAsia="仿宋"/>
          <w:color w:val="auto"/>
          <w:sz w:val="28"/>
          <w:szCs w:val="28"/>
          <w:highlight w:val="none"/>
        </w:rPr>
        <w:t>通过“信用中国”网站</w:t>
      </w:r>
      <w:r>
        <w:rPr>
          <w:rFonts w:hint="eastAsia" w:ascii="仿宋" w:hAnsi="仿宋" w:eastAsia="仿宋"/>
          <w:color w:val="auto"/>
          <w:sz w:val="28"/>
          <w:szCs w:val="28"/>
          <w:highlight w:val="none"/>
        </w:rPr>
        <w:t>（www.creditchina.gov.cn）、中国政府采购网（www.ccgp.gov.cn）、信用山东(credit.shandong.gov.cn) 及</w:t>
      </w:r>
      <w:r>
        <w:rPr>
          <w:rFonts w:ascii="仿宋" w:hAnsi="仿宋" w:eastAsia="仿宋"/>
          <w:color w:val="auto"/>
          <w:sz w:val="28"/>
          <w:szCs w:val="28"/>
          <w:highlight w:val="none"/>
        </w:rPr>
        <w:t>信用青岛（</w:t>
      </w:r>
      <w:r>
        <w:rPr>
          <w:rFonts w:ascii="仿宋" w:hAnsi="仿宋" w:eastAsia="仿宋"/>
          <w:color w:val="auto"/>
          <w:sz w:val="24"/>
          <w:szCs w:val="24"/>
          <w:highlight w:val="none"/>
        </w:rPr>
        <w:t>www.qingdao.gov.cn/credit</w:t>
      </w:r>
      <w:r>
        <w:rPr>
          <w:rFonts w:hint="eastAsia" w:ascii="仿宋" w:hAnsi="仿宋" w:eastAsia="仿宋"/>
          <w:color w:val="auto"/>
          <w:sz w:val="24"/>
          <w:szCs w:val="24"/>
          <w:highlight w:val="none"/>
        </w:rPr>
        <w:t>/</w:t>
      </w:r>
      <w:r>
        <w:rPr>
          <w:rFonts w:ascii="仿宋" w:hAnsi="仿宋" w:eastAsia="仿宋"/>
          <w:color w:val="auto"/>
          <w:sz w:val="28"/>
          <w:szCs w:val="28"/>
          <w:highlight w:val="none"/>
        </w:rPr>
        <w:t>）查询，未被列入失信被执行人、重大税收违法案件当事人、政府采购严重违法失信行为记录名单</w:t>
      </w:r>
      <w:r>
        <w:rPr>
          <w:rFonts w:hint="eastAsia" w:ascii="仿宋" w:hAnsi="仿宋" w:eastAsia="仿宋"/>
          <w:color w:val="auto"/>
          <w:sz w:val="28"/>
          <w:szCs w:val="28"/>
          <w:highlight w:val="none"/>
        </w:rPr>
        <w:t>。</w:t>
      </w:r>
    </w:p>
    <w:p w14:paraId="31917A73">
      <w:pPr>
        <w:spacing w:line="540" w:lineRule="exact"/>
        <w:ind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3</w:t>
      </w:r>
      <w:r>
        <w:rPr>
          <w:rFonts w:hint="eastAsia" w:ascii="仿宋" w:hAnsi="仿宋" w:eastAsia="仿宋" w:cs="仿宋"/>
          <w:color w:val="auto"/>
          <w:sz w:val="28"/>
          <w:szCs w:val="28"/>
          <w:highlight w:val="none"/>
        </w:rPr>
        <w:t>其他要求</w:t>
      </w:r>
    </w:p>
    <w:p w14:paraId="6338C009">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单位负责人为同一人或者存在直接控股、管理关系的不同供应商，不得参加同一合同项下的采购活动</w:t>
      </w:r>
      <w:bookmarkEnd w:id="9"/>
      <w:r>
        <w:rPr>
          <w:rFonts w:hint="eastAsia" w:ascii="仿宋" w:hAnsi="仿宋" w:eastAsia="仿宋" w:cs="仿宋"/>
          <w:color w:val="auto"/>
          <w:sz w:val="28"/>
          <w:szCs w:val="28"/>
          <w:highlight w:val="none"/>
        </w:rPr>
        <w:t>；</w:t>
      </w:r>
    </w:p>
    <w:bookmarkEnd w:id="10"/>
    <w:p w14:paraId="01EDFB10">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4本项目不接受联合体投标。</w:t>
      </w:r>
    </w:p>
    <w:p w14:paraId="5C2374D3">
      <w:pPr>
        <w:spacing w:line="5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w:t>
      </w:r>
      <w:bookmarkEnd w:id="11"/>
      <w:bookmarkEnd w:id="12"/>
      <w:bookmarkEnd w:id="13"/>
      <w:bookmarkEnd w:id="14"/>
      <w:r>
        <w:rPr>
          <w:rFonts w:hint="eastAsia" w:ascii="仿宋" w:hAnsi="仿宋" w:eastAsia="仿宋" w:cs="仿宋"/>
          <w:b/>
          <w:bCs/>
          <w:color w:val="auto"/>
          <w:sz w:val="28"/>
          <w:szCs w:val="28"/>
          <w:highlight w:val="none"/>
        </w:rPr>
        <w:t>信息公告媒介</w:t>
      </w:r>
    </w:p>
    <w:p w14:paraId="65532EB4">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本采购公告在中国招标投标公共服务平台（</w:t>
      </w:r>
      <w:r>
        <w:rPr>
          <w:rFonts w:ascii="仿宋" w:hAnsi="仿宋" w:eastAsia="仿宋" w:cs="仿宋"/>
          <w:color w:val="auto"/>
          <w:sz w:val="28"/>
          <w:szCs w:val="28"/>
          <w:highlight w:val="none"/>
        </w:rPr>
        <w:t>http://www.cebpubservice.com/</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Cs/>
          <w:color w:val="auto"/>
          <w:sz w:val="28"/>
          <w:szCs w:val="28"/>
          <w:highlight w:val="none"/>
        </w:rPr>
        <w:t>中国采购与招标网（https://www.chinabidding.cn）</w:t>
      </w:r>
      <w:r>
        <w:rPr>
          <w:rFonts w:hint="eastAsia" w:ascii="仿宋" w:hAnsi="仿宋" w:eastAsia="仿宋" w:cs="仿宋"/>
          <w:bCs/>
          <w:color w:val="auto"/>
          <w:sz w:val="28"/>
          <w:szCs w:val="28"/>
          <w:highlight w:val="none"/>
          <w:lang w:eastAsia="zh-CN"/>
        </w:rPr>
        <w:t>、</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"https://www.so.com/link?m=bk/u5B7hgjzLho+U4c7EMaZg/bKht4ikCjgj114+TjWnovQnoPQuiCtbX+W5GHiMJLX8SS820eTaaFsvtpyaoEKrvCdEHvcXTaH1PHkm0B9QImr9QSuvGQWFpZZZ8PnkOBRA2MupRdZxpioZcyKGbVsKmXUc1j725TBhJymOKha+odukbOMPyMrgYl3BofxaYebVInw==" \t "https://www.so.com/_blank"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青岛琅琊台集团股份有限公司</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官网（https://www.langyatai.cn/）</w:t>
      </w:r>
      <w:r>
        <w:rPr>
          <w:rFonts w:hint="eastAsia" w:ascii="仿宋" w:hAnsi="仿宋" w:eastAsia="仿宋" w:cs="仿宋"/>
          <w:color w:val="auto"/>
          <w:sz w:val="28"/>
          <w:szCs w:val="28"/>
          <w:highlight w:val="none"/>
        </w:rPr>
        <w:t>上发布。</w:t>
      </w:r>
    </w:p>
    <w:p w14:paraId="6B959BD3">
      <w:pPr>
        <w:spacing w:line="540" w:lineRule="exact"/>
        <w:rPr>
          <w:rFonts w:hint="eastAsia" w:ascii="仿宋" w:hAnsi="仿宋" w:eastAsia="仿宋" w:cs="仿宋"/>
          <w:b/>
          <w:bCs/>
          <w:color w:val="auto"/>
          <w:sz w:val="28"/>
          <w:szCs w:val="28"/>
          <w:highlight w:val="none"/>
        </w:rPr>
      </w:pPr>
      <w:bookmarkStart w:id="15" w:name="_Toc28359092"/>
      <w:bookmarkStart w:id="16" w:name="_Toc35393801"/>
      <w:bookmarkStart w:id="17" w:name="_Toc28359015"/>
      <w:bookmarkStart w:id="18" w:name="_Toc35393632"/>
      <w:r>
        <w:rPr>
          <w:rFonts w:hint="eastAsia" w:ascii="仿宋" w:hAnsi="仿宋" w:eastAsia="仿宋" w:cs="仿宋"/>
          <w:b/>
          <w:bCs/>
          <w:color w:val="auto"/>
          <w:sz w:val="28"/>
          <w:szCs w:val="28"/>
          <w:highlight w:val="none"/>
        </w:rPr>
        <w:t>四、</w:t>
      </w:r>
      <w:bookmarkEnd w:id="15"/>
      <w:bookmarkEnd w:id="16"/>
      <w:bookmarkEnd w:id="17"/>
      <w:bookmarkEnd w:id="18"/>
      <w:r>
        <w:rPr>
          <w:rFonts w:hint="eastAsia" w:ascii="仿宋" w:hAnsi="仿宋" w:eastAsia="仿宋" w:cs="仿宋"/>
          <w:b/>
          <w:bCs/>
          <w:color w:val="auto"/>
          <w:sz w:val="28"/>
          <w:szCs w:val="28"/>
          <w:highlight w:val="none"/>
        </w:rPr>
        <w:t>竞争性磋商文件的获取</w:t>
      </w:r>
    </w:p>
    <w:p w14:paraId="15DD81D6">
      <w:pPr>
        <w:spacing w:line="540" w:lineRule="exact"/>
        <w:ind w:firstLine="560" w:firstLineChars="200"/>
        <w:jc w:val="left"/>
        <w:rPr>
          <w:rFonts w:hint="eastAsia" w:ascii="仿宋" w:hAnsi="仿宋" w:eastAsia="仿宋" w:cs="仿宋"/>
          <w:color w:val="auto"/>
          <w:sz w:val="28"/>
          <w:szCs w:val="28"/>
          <w:highlight w:val="none"/>
        </w:rPr>
      </w:pPr>
      <w:bookmarkStart w:id="19" w:name="_Toc28359016"/>
      <w:bookmarkStart w:id="20" w:name="_Toc35393802"/>
      <w:bookmarkStart w:id="21" w:name="_Toc28359093"/>
      <w:bookmarkStart w:id="22" w:name="_Toc35393633"/>
      <w:r>
        <w:rPr>
          <w:rFonts w:hint="eastAsia" w:ascii="仿宋" w:hAnsi="仿宋" w:eastAsia="仿宋" w:cs="仿宋"/>
          <w:color w:val="auto"/>
          <w:sz w:val="28"/>
          <w:szCs w:val="28"/>
          <w:highlight w:val="none"/>
        </w:rPr>
        <w:t>1时间：2026年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日至2026年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日，投标截止时间前的每工作日上午08:30至11:30，下午13:30至17:00（北京时间，节假日除外，下同）；</w:t>
      </w:r>
    </w:p>
    <w:p w14:paraId="52AAE076">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地点：青岛市黄岛区钱家山路677号一楼106招标代理部；</w:t>
      </w:r>
    </w:p>
    <w:p w14:paraId="3A9FC2E1">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授权委托人携带单位授权委托书至青岛市黄岛区钱家山路677号106室获取竞争性磋商文件。本项目采用资格后审，获取竞争性磋商文件不代表供应商具备投标资格。</w:t>
      </w:r>
    </w:p>
    <w:p w14:paraId="4D01563D">
      <w:pPr>
        <w:spacing w:line="540" w:lineRule="exact"/>
        <w:ind w:firstLine="560" w:firstLineChars="200"/>
        <w:jc w:val="left"/>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未按规定获取的磋商文件无投标资格，由此引起的一切后果，供应商自负。</w:t>
      </w:r>
    </w:p>
    <w:p w14:paraId="2A49718A">
      <w:pPr>
        <w:spacing w:line="5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w:t>
      </w:r>
      <w:bookmarkEnd w:id="19"/>
      <w:bookmarkEnd w:id="20"/>
      <w:bookmarkEnd w:id="21"/>
      <w:bookmarkEnd w:id="22"/>
      <w:r>
        <w:rPr>
          <w:rFonts w:hint="eastAsia" w:ascii="仿宋" w:hAnsi="仿宋" w:eastAsia="仿宋" w:cs="仿宋"/>
          <w:b/>
          <w:bCs/>
          <w:color w:val="auto"/>
          <w:sz w:val="28"/>
          <w:szCs w:val="28"/>
          <w:highlight w:val="none"/>
        </w:rPr>
        <w:t>响应文件递交截止时间以及地点</w:t>
      </w:r>
    </w:p>
    <w:p w14:paraId="009C26B7">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1提交响应文件截止时间（投标截止时间，下同）为202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5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12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30 </w:t>
      </w:r>
      <w:r>
        <w:rPr>
          <w:rFonts w:hint="eastAsia" w:ascii="仿宋" w:hAnsi="仿宋" w:eastAsia="仿宋" w:cs="仿宋"/>
          <w:color w:val="auto"/>
          <w:sz w:val="28"/>
          <w:szCs w:val="28"/>
          <w:highlight w:val="none"/>
        </w:rPr>
        <w:t>分，地点为青岛市黄岛区钱家山路677号青岛国正工程项目管理有限公司一楼开标室。</w:t>
      </w:r>
    </w:p>
    <w:p w14:paraId="3E34E598">
      <w:pPr>
        <w:spacing w:line="540" w:lineRule="exact"/>
        <w:ind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逾期送达或者未送达指定地点的，或者在提交响应文件时：法定代表人参加投标，未出示法定代表人身份证明书原件和本人第二代身份证原件的；委托代理人参加投标，未出示法定代表人签署的授权委托书原件和本人第二代身份证原件的，其响应文件将不予受理。</w:t>
      </w:r>
    </w:p>
    <w:p w14:paraId="76F00488">
      <w:pPr>
        <w:spacing w:line="540" w:lineRule="exact"/>
        <w:rPr>
          <w:rFonts w:hint="eastAsia" w:ascii="仿宋" w:hAnsi="仿宋" w:eastAsia="仿宋" w:cs="仿宋"/>
          <w:b/>
          <w:bCs/>
          <w:color w:val="auto"/>
          <w:sz w:val="28"/>
          <w:szCs w:val="28"/>
          <w:highlight w:val="none"/>
        </w:rPr>
      </w:pPr>
      <w:bookmarkStart w:id="23" w:name="_Toc35393803"/>
      <w:bookmarkStart w:id="24" w:name="_Toc28359094"/>
      <w:bookmarkStart w:id="25" w:name="_Toc28359017"/>
      <w:bookmarkStart w:id="26" w:name="_Toc35393634"/>
      <w:r>
        <w:rPr>
          <w:rFonts w:hint="eastAsia" w:ascii="仿宋" w:hAnsi="仿宋" w:eastAsia="仿宋" w:cs="仿宋"/>
          <w:b/>
          <w:bCs/>
          <w:color w:val="auto"/>
          <w:sz w:val="28"/>
          <w:szCs w:val="28"/>
          <w:highlight w:val="none"/>
        </w:rPr>
        <w:t>六、</w:t>
      </w:r>
      <w:bookmarkEnd w:id="23"/>
      <w:bookmarkEnd w:id="24"/>
      <w:bookmarkEnd w:id="25"/>
      <w:bookmarkEnd w:id="26"/>
      <w:r>
        <w:rPr>
          <w:rFonts w:hint="eastAsia" w:ascii="仿宋" w:hAnsi="仿宋" w:eastAsia="仿宋" w:cs="仿宋"/>
          <w:b/>
          <w:bCs/>
          <w:color w:val="auto"/>
          <w:sz w:val="28"/>
          <w:szCs w:val="28"/>
          <w:highlight w:val="none"/>
        </w:rPr>
        <w:t>开标时间以及地点</w:t>
      </w:r>
    </w:p>
    <w:p w14:paraId="5C52A039">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:30。</w:t>
      </w:r>
    </w:p>
    <w:p w14:paraId="7853475B">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地点：青岛市黄岛区钱家山路677号青岛国正工程项目管理有限公司一楼开标室。</w:t>
      </w:r>
    </w:p>
    <w:p w14:paraId="70EF1D13">
      <w:pPr>
        <w:spacing w:line="540" w:lineRule="exact"/>
        <w:rPr>
          <w:rFonts w:hint="eastAsia" w:ascii="仿宋" w:hAnsi="仿宋" w:eastAsia="仿宋" w:cs="仿宋"/>
          <w:b/>
          <w:bCs/>
          <w:color w:val="auto"/>
          <w:sz w:val="28"/>
          <w:szCs w:val="28"/>
          <w:highlight w:val="none"/>
        </w:rPr>
      </w:pPr>
      <w:bookmarkStart w:id="27" w:name="_Toc35393636"/>
      <w:bookmarkStart w:id="28" w:name="_Toc35393805"/>
      <w:bookmarkStart w:id="29" w:name="_Toc28359018"/>
      <w:bookmarkStart w:id="30" w:name="_Toc28359095"/>
      <w:r>
        <w:rPr>
          <w:rFonts w:hint="eastAsia" w:ascii="仿宋" w:hAnsi="仿宋" w:eastAsia="仿宋" w:cs="仿宋"/>
          <w:b/>
          <w:bCs/>
          <w:color w:val="auto"/>
          <w:sz w:val="28"/>
          <w:szCs w:val="28"/>
          <w:highlight w:val="none"/>
        </w:rPr>
        <w:t>七、联系</w:t>
      </w:r>
      <w:bookmarkEnd w:id="27"/>
      <w:bookmarkEnd w:id="28"/>
      <w:bookmarkEnd w:id="29"/>
      <w:bookmarkEnd w:id="30"/>
      <w:r>
        <w:rPr>
          <w:rFonts w:hint="eastAsia" w:ascii="仿宋" w:hAnsi="仿宋" w:eastAsia="仿宋" w:cs="仿宋"/>
          <w:b/>
          <w:bCs/>
          <w:color w:val="auto"/>
          <w:sz w:val="28"/>
          <w:szCs w:val="28"/>
          <w:highlight w:val="none"/>
        </w:rPr>
        <w:t>方式</w:t>
      </w:r>
    </w:p>
    <w:p w14:paraId="23CDE0B4">
      <w:pPr>
        <w:spacing w:line="54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 购 人：</w:t>
      </w:r>
      <w:r>
        <w:rPr>
          <w:rFonts w:hint="eastAsia" w:ascii="仿宋" w:hAnsi="仿宋" w:eastAsia="仿宋" w:cs="仿宋"/>
          <w:color w:val="auto"/>
          <w:sz w:val="28"/>
          <w:szCs w:val="28"/>
          <w:highlight w:val="none"/>
          <w:lang w:eastAsia="zh-CN"/>
        </w:rPr>
        <w:t>青岛琅琊台集团股份有限公司</w:t>
      </w:r>
    </w:p>
    <w:p w14:paraId="6707F305">
      <w:pPr>
        <w:spacing w:line="54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联系地址：</w:t>
      </w:r>
      <w:r>
        <w:rPr>
          <w:rFonts w:hint="eastAsia" w:ascii="仿宋" w:hAnsi="仿宋" w:eastAsia="仿宋" w:cs="仿宋"/>
          <w:color w:val="auto"/>
          <w:sz w:val="28"/>
          <w:szCs w:val="28"/>
          <w:highlight w:val="none"/>
          <w:lang w:eastAsia="zh-CN"/>
        </w:rPr>
        <w:t>青岛市黄岛区三沙路</w:t>
      </w:r>
      <w:r>
        <w:rPr>
          <w:rFonts w:hint="eastAsia" w:ascii="仿宋" w:hAnsi="仿宋" w:eastAsia="仿宋" w:cs="仿宋"/>
          <w:color w:val="auto"/>
          <w:sz w:val="28"/>
          <w:szCs w:val="28"/>
          <w:highlight w:val="none"/>
          <w:lang w:val="en-US" w:eastAsia="zh-CN"/>
        </w:rPr>
        <w:t>3316</w:t>
      </w:r>
      <w:r>
        <w:rPr>
          <w:rFonts w:hint="eastAsia" w:ascii="仿宋" w:hAnsi="仿宋" w:eastAsia="仿宋" w:cs="仿宋"/>
          <w:color w:val="auto"/>
          <w:sz w:val="28"/>
          <w:szCs w:val="28"/>
          <w:highlight w:val="none"/>
          <w:lang w:eastAsia="zh-CN"/>
        </w:rPr>
        <w:t>号</w:t>
      </w:r>
    </w:p>
    <w:p w14:paraId="1BC12356">
      <w:pPr>
        <w:spacing w:line="54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eastAsia="zh-CN"/>
        </w:rPr>
        <w:t>高经理</w:t>
      </w:r>
      <w:r>
        <w:rPr>
          <w:rFonts w:hint="eastAsia" w:ascii="仿宋" w:hAnsi="仿宋" w:eastAsia="仿宋" w:cs="仿宋"/>
          <w:color w:val="auto"/>
          <w:sz w:val="28"/>
          <w:szCs w:val="28"/>
          <w:highlight w:val="none"/>
          <w:lang w:val="en-US" w:eastAsia="zh-CN"/>
        </w:rPr>
        <w:t xml:space="preserve"> </w:t>
      </w:r>
    </w:p>
    <w:p w14:paraId="06DA6CF7">
      <w:pPr>
        <w:spacing w:line="54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15753218351</w:t>
      </w:r>
    </w:p>
    <w:p w14:paraId="181D9F9F">
      <w:pPr>
        <w:spacing w:line="540" w:lineRule="exact"/>
        <w:ind w:firstLine="560" w:firstLineChars="200"/>
        <w:jc w:val="left"/>
        <w:rPr>
          <w:rFonts w:hint="eastAsia" w:ascii="仿宋" w:hAnsi="仿宋" w:eastAsia="仿宋" w:cs="仿宋"/>
          <w:color w:val="auto"/>
          <w:sz w:val="28"/>
          <w:szCs w:val="28"/>
          <w:highlight w:val="none"/>
        </w:rPr>
      </w:pPr>
      <w:bookmarkStart w:id="31" w:name="_Toc28359020"/>
      <w:bookmarkStart w:id="32" w:name="_Toc35393638"/>
      <w:bookmarkStart w:id="33" w:name="_Toc28359097"/>
      <w:bookmarkStart w:id="34" w:name="_Toc35393807"/>
      <w:r>
        <w:rPr>
          <w:rFonts w:hint="eastAsia" w:ascii="仿宋" w:hAnsi="仿宋" w:eastAsia="仿宋" w:cs="仿宋"/>
          <w:color w:val="auto"/>
          <w:sz w:val="28"/>
          <w:szCs w:val="28"/>
          <w:highlight w:val="none"/>
        </w:rPr>
        <w:t>采购代理机构</w:t>
      </w:r>
      <w:bookmarkEnd w:id="31"/>
      <w:bookmarkEnd w:id="32"/>
      <w:bookmarkEnd w:id="33"/>
      <w:bookmarkEnd w:id="34"/>
      <w:r>
        <w:rPr>
          <w:rFonts w:hint="eastAsia" w:ascii="仿宋" w:hAnsi="仿宋" w:eastAsia="仿宋" w:cs="仿宋"/>
          <w:color w:val="auto"/>
          <w:sz w:val="28"/>
          <w:szCs w:val="28"/>
          <w:highlight w:val="none"/>
        </w:rPr>
        <w:t>：青岛国正工程项目管理有限公司</w:t>
      </w:r>
    </w:p>
    <w:p w14:paraId="4439B5B1">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址：青岛市黄岛区钱家山路677号</w:t>
      </w:r>
    </w:p>
    <w:p w14:paraId="49516A9B">
      <w:pPr>
        <w:spacing w:line="54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联系人：侯青   联系方式：</w:t>
      </w:r>
      <w:r>
        <w:rPr>
          <w:rFonts w:hint="eastAsia" w:ascii="仿宋" w:hAnsi="仿宋" w:eastAsia="仿宋" w:cs="仿宋"/>
          <w:color w:val="auto"/>
          <w:sz w:val="28"/>
          <w:szCs w:val="28"/>
          <w:highlight w:val="none"/>
          <w:lang w:val="en-US" w:eastAsia="zh-CN"/>
        </w:rPr>
        <w:t>05328611150</w:t>
      </w:r>
    </w:p>
    <w:p w14:paraId="69FA2A43">
      <w:pPr>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如有询问，请以书面形式向代理机构或采购人提出。。</w:t>
      </w:r>
    </w:p>
    <w:p w14:paraId="428BC78E">
      <w:pPr>
        <w:jc w:val="right"/>
        <w:rPr>
          <w:highlight w:val="none"/>
        </w:rPr>
      </w:pPr>
      <w:r>
        <w:rPr>
          <w:rFonts w:hint="eastAsia" w:ascii="仿宋" w:hAnsi="仿宋" w:eastAsia="仿宋" w:cs="宋体"/>
          <w:color w:val="auto"/>
          <w:kern w:val="0"/>
          <w:sz w:val="28"/>
          <w:szCs w:val="28"/>
          <w:highlight w:val="none"/>
        </w:rPr>
        <w:t>2026年</w:t>
      </w:r>
      <w:r>
        <w:rPr>
          <w:rFonts w:hint="eastAsia" w:ascii="仿宋" w:hAnsi="仿宋" w:eastAsia="仿宋" w:cs="宋体"/>
          <w:color w:val="auto"/>
          <w:kern w:val="0"/>
          <w:sz w:val="28"/>
          <w:szCs w:val="28"/>
          <w:highlight w:val="none"/>
          <w:lang w:val="en-US" w:eastAsia="zh-CN"/>
        </w:rPr>
        <w:t>4</w:t>
      </w:r>
      <w:r>
        <w:rPr>
          <w:rFonts w:hint="eastAsia" w:ascii="仿宋" w:hAnsi="仿宋" w:eastAsia="仿宋" w:cs="宋体"/>
          <w:color w:val="auto"/>
          <w:kern w:val="0"/>
          <w:sz w:val="28"/>
          <w:szCs w:val="28"/>
          <w:highlight w:val="none"/>
        </w:rPr>
        <w:t>月</w:t>
      </w:r>
      <w:r>
        <w:rPr>
          <w:rFonts w:hint="eastAsia" w:ascii="仿宋" w:hAnsi="仿宋" w:eastAsia="仿宋" w:cs="宋体"/>
          <w:color w:val="auto"/>
          <w:kern w:val="0"/>
          <w:sz w:val="28"/>
          <w:szCs w:val="28"/>
          <w:highlight w:val="none"/>
          <w:lang w:val="en-US" w:eastAsia="zh-CN"/>
        </w:rPr>
        <w:t>30</w:t>
      </w:r>
      <w:r>
        <w:rPr>
          <w:rFonts w:hint="eastAsia" w:ascii="仿宋" w:hAnsi="仿宋" w:eastAsia="仿宋" w:cs="宋体"/>
          <w:color w:val="auto"/>
          <w:kern w:val="0"/>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C5267"/>
    <w:rsid w:val="0281452E"/>
    <w:rsid w:val="02972C35"/>
    <w:rsid w:val="10EA52E1"/>
    <w:rsid w:val="19245662"/>
    <w:rsid w:val="1E2C7F20"/>
    <w:rsid w:val="21C22D02"/>
    <w:rsid w:val="25134997"/>
    <w:rsid w:val="2673011C"/>
    <w:rsid w:val="26BF7E82"/>
    <w:rsid w:val="274734DF"/>
    <w:rsid w:val="2C322DDD"/>
    <w:rsid w:val="2F047A63"/>
    <w:rsid w:val="31214574"/>
    <w:rsid w:val="342104CD"/>
    <w:rsid w:val="344B3A97"/>
    <w:rsid w:val="357E12BE"/>
    <w:rsid w:val="39B41D33"/>
    <w:rsid w:val="3DD31847"/>
    <w:rsid w:val="3E135787"/>
    <w:rsid w:val="44CE138C"/>
    <w:rsid w:val="46E36A20"/>
    <w:rsid w:val="4AFC5267"/>
    <w:rsid w:val="53EC6702"/>
    <w:rsid w:val="579C6348"/>
    <w:rsid w:val="5EB86955"/>
    <w:rsid w:val="67E527A4"/>
    <w:rsid w:val="726E50D9"/>
    <w:rsid w:val="77DC1F72"/>
    <w:rsid w:val="7D2B3F13"/>
    <w:rsid w:val="7D64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1331</Words>
  <Characters>1601</Characters>
  <Lines>0</Lines>
  <Paragraphs>0</Paragraphs>
  <TotalTime>0</TotalTime>
  <ScaleCrop>false</ScaleCrop>
  <LinksUpToDate>false</LinksUpToDate>
  <CharactersWithSpaces>1625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2026-04-30T01:49:00Z</dcterms:created>
  <dc:creator> 夏</dc:creator>
  <cp:lastModifiedBy> 夏</cp:lastModifiedBy>
  <dcterms:modified xsi:type="dcterms:W3CDTF">2026-04-30T02:18:46Z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B62E41E208634194B2357831793FC593_11</vt:lpwstr>
  </property>
  <property fmtid="{D5CDD505-2E9C-101B-9397-08002B2CF9AE}" pid="4" name="KSOTemplateDocerSaveRecord">
    <vt:lpwstr>eyJoZGlkIjoiOGNjNTI2ODY4NDNiYzNhOTFiYTBlOGQ0NDJlNDA3NmYiLCJ1c2VySWQiOiIzOTgyODMxNzcifQ==</vt:lpwstr>
  </property>
</Properties>
</file>